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42E" w:rsidRDefault="0091142E" w:rsidP="00184674">
      <w:pPr>
        <w:spacing w:line="276" w:lineRule="auto"/>
        <w:ind w:right="629"/>
        <w:jc w:val="both"/>
        <w:rPr>
          <w:rFonts w:ascii="Arial" w:hAnsi="Arial" w:cs="Arial"/>
          <w:b/>
          <w:bCs/>
        </w:rPr>
      </w:pPr>
      <w:r>
        <w:rPr>
          <w:rFonts w:ascii="Arial" w:hAnsi="Arial" w:cs="Arial"/>
          <w:b/>
          <w:bCs/>
        </w:rPr>
        <w:t xml:space="preserve">PUNJAB STATE ELECTRICITY REGULATORY COMMISSION </w:t>
      </w:r>
    </w:p>
    <w:p w:rsidR="0091142E" w:rsidRDefault="0091142E" w:rsidP="00184674">
      <w:pPr>
        <w:spacing w:line="276" w:lineRule="auto"/>
        <w:ind w:right="629"/>
        <w:jc w:val="both"/>
        <w:rPr>
          <w:rFonts w:ascii="Arial" w:hAnsi="Arial" w:cs="Arial"/>
          <w:b/>
          <w:bCs/>
        </w:rPr>
      </w:pPr>
    </w:p>
    <w:p w:rsidR="0091142E" w:rsidRDefault="0091142E" w:rsidP="00184674">
      <w:pPr>
        <w:spacing w:line="276" w:lineRule="auto"/>
        <w:ind w:right="629"/>
        <w:jc w:val="center"/>
        <w:rPr>
          <w:rFonts w:ascii="Arial" w:hAnsi="Arial" w:cs="Arial"/>
          <w:b/>
          <w:bCs/>
        </w:rPr>
      </w:pPr>
      <w:r>
        <w:rPr>
          <w:rFonts w:ascii="Arial" w:hAnsi="Arial" w:cs="Arial"/>
          <w:b/>
          <w:bCs/>
        </w:rPr>
        <w:t>CORRIGENDUM</w:t>
      </w:r>
    </w:p>
    <w:p w:rsidR="0091142E" w:rsidRDefault="0091142E" w:rsidP="00184674">
      <w:pPr>
        <w:spacing w:line="276" w:lineRule="auto"/>
        <w:ind w:right="629"/>
        <w:jc w:val="center"/>
        <w:rPr>
          <w:rFonts w:ascii="Arial" w:hAnsi="Arial" w:cs="Arial"/>
          <w:b/>
          <w:bCs/>
        </w:rPr>
      </w:pPr>
    </w:p>
    <w:p w:rsidR="0091142E" w:rsidRDefault="0091142E" w:rsidP="00184674">
      <w:pPr>
        <w:spacing w:line="276" w:lineRule="auto"/>
        <w:ind w:right="629"/>
        <w:jc w:val="center"/>
        <w:rPr>
          <w:rFonts w:ascii="Arial" w:hAnsi="Arial" w:cs="Arial"/>
          <w:b/>
          <w:bCs/>
        </w:rPr>
      </w:pPr>
      <w:proofErr w:type="gramStart"/>
      <w:r>
        <w:rPr>
          <w:rFonts w:ascii="Arial" w:hAnsi="Arial" w:cs="Arial"/>
          <w:b/>
          <w:bCs/>
        </w:rPr>
        <w:t>The  21</w:t>
      </w:r>
      <w:r w:rsidRPr="006626A9">
        <w:rPr>
          <w:rFonts w:ascii="Arial" w:hAnsi="Arial" w:cs="Arial"/>
          <w:b/>
          <w:bCs/>
          <w:vertAlign w:val="superscript"/>
        </w:rPr>
        <w:t>st</w:t>
      </w:r>
      <w:proofErr w:type="gramEnd"/>
      <w:r>
        <w:rPr>
          <w:rFonts w:ascii="Arial" w:hAnsi="Arial" w:cs="Arial"/>
          <w:b/>
          <w:bCs/>
        </w:rPr>
        <w:t xml:space="preserve">  January, 2013</w:t>
      </w:r>
    </w:p>
    <w:p w:rsidR="0091142E" w:rsidRDefault="0091142E" w:rsidP="00184674">
      <w:pPr>
        <w:spacing w:line="276" w:lineRule="auto"/>
        <w:ind w:right="629"/>
        <w:jc w:val="center"/>
        <w:rPr>
          <w:rFonts w:ascii="Arial" w:hAnsi="Arial" w:cs="Arial"/>
          <w:b/>
          <w:bCs/>
        </w:rPr>
      </w:pPr>
    </w:p>
    <w:p w:rsidR="0091142E" w:rsidRDefault="00373FC4" w:rsidP="00184674">
      <w:pPr>
        <w:tabs>
          <w:tab w:val="left" w:pos="8789"/>
          <w:tab w:val="left" w:pos="8931"/>
        </w:tabs>
        <w:spacing w:line="360" w:lineRule="auto"/>
        <w:ind w:right="629"/>
        <w:jc w:val="both"/>
        <w:rPr>
          <w:rFonts w:ascii="Arial" w:hAnsi="Arial" w:cs="Arial"/>
        </w:rPr>
      </w:pPr>
      <w:r>
        <w:rPr>
          <w:rFonts w:ascii="Arial" w:hAnsi="Arial" w:cs="Arial"/>
        </w:rPr>
        <w:t xml:space="preserve">PSERC/Secy./79 </w:t>
      </w:r>
      <w:r w:rsidR="0091142E">
        <w:rPr>
          <w:rFonts w:ascii="Arial" w:hAnsi="Arial" w:cs="Arial"/>
        </w:rPr>
        <w:t>In Punjab State Electricity Regulatory Commission Notification no. given in column No.2 and correction of name against serial number mentioned in column No.3 shall be affected as detailed in column No.4 given below:</w:t>
      </w:r>
    </w:p>
    <w:tbl>
      <w:tblPr>
        <w:tblW w:w="86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976"/>
        <w:gridCol w:w="1558"/>
        <w:gridCol w:w="3117"/>
      </w:tblGrid>
      <w:tr w:rsidR="0091142E">
        <w:trPr>
          <w:trHeight w:val="1117"/>
        </w:trPr>
        <w:tc>
          <w:tcPr>
            <w:tcW w:w="959" w:type="dxa"/>
          </w:tcPr>
          <w:p w:rsidR="0091142E" w:rsidRDefault="0091142E">
            <w:pPr>
              <w:spacing w:line="276" w:lineRule="auto"/>
              <w:jc w:val="both"/>
              <w:rPr>
                <w:rFonts w:ascii="Arial" w:hAnsi="Arial" w:cs="Arial"/>
                <w:b/>
                <w:bCs/>
              </w:rPr>
            </w:pPr>
            <w:proofErr w:type="spellStart"/>
            <w:r>
              <w:rPr>
                <w:rFonts w:ascii="Arial" w:hAnsi="Arial" w:cs="Arial"/>
                <w:b/>
                <w:bCs/>
              </w:rPr>
              <w:t>Sr.No</w:t>
            </w:r>
            <w:proofErr w:type="spellEnd"/>
            <w:r>
              <w:rPr>
                <w:rFonts w:ascii="Arial" w:hAnsi="Arial" w:cs="Arial"/>
                <w:b/>
                <w:bCs/>
              </w:rPr>
              <w:t>.</w:t>
            </w:r>
          </w:p>
        </w:tc>
        <w:tc>
          <w:tcPr>
            <w:tcW w:w="2977" w:type="dxa"/>
          </w:tcPr>
          <w:p w:rsidR="0091142E" w:rsidRDefault="0091142E">
            <w:pPr>
              <w:spacing w:line="276" w:lineRule="auto"/>
              <w:ind w:right="33"/>
              <w:jc w:val="both"/>
              <w:rPr>
                <w:rFonts w:ascii="Arial" w:hAnsi="Arial" w:cs="Arial"/>
                <w:b/>
                <w:bCs/>
              </w:rPr>
            </w:pPr>
            <w:r>
              <w:rPr>
                <w:rFonts w:ascii="Arial" w:hAnsi="Arial" w:cs="Arial"/>
                <w:b/>
                <w:bCs/>
              </w:rPr>
              <w:t>No. and date of effected Notification</w:t>
            </w:r>
          </w:p>
        </w:tc>
        <w:tc>
          <w:tcPr>
            <w:tcW w:w="1559" w:type="dxa"/>
          </w:tcPr>
          <w:p w:rsidR="0091142E" w:rsidRDefault="0091142E">
            <w:pPr>
              <w:spacing w:line="276" w:lineRule="auto"/>
              <w:ind w:right="34"/>
              <w:jc w:val="both"/>
              <w:rPr>
                <w:rFonts w:ascii="Arial" w:hAnsi="Arial" w:cs="Arial"/>
                <w:b/>
                <w:bCs/>
              </w:rPr>
            </w:pPr>
            <w:proofErr w:type="gramStart"/>
            <w:r>
              <w:rPr>
                <w:rFonts w:ascii="Arial" w:hAnsi="Arial" w:cs="Arial"/>
                <w:b/>
                <w:bCs/>
              </w:rPr>
              <w:t>Serial  No</w:t>
            </w:r>
            <w:proofErr w:type="gramEnd"/>
            <w:r>
              <w:rPr>
                <w:rFonts w:ascii="Arial" w:hAnsi="Arial" w:cs="Arial"/>
                <w:b/>
                <w:bCs/>
              </w:rPr>
              <w:t xml:space="preserve">. </w:t>
            </w:r>
          </w:p>
          <w:p w:rsidR="0091142E" w:rsidRDefault="0091142E">
            <w:pPr>
              <w:spacing w:line="276" w:lineRule="auto"/>
              <w:ind w:right="-108"/>
              <w:jc w:val="both"/>
              <w:rPr>
                <w:rFonts w:ascii="Arial" w:hAnsi="Arial" w:cs="Arial"/>
                <w:b/>
                <w:bCs/>
              </w:rPr>
            </w:pPr>
            <w:r>
              <w:rPr>
                <w:rFonts w:ascii="Arial" w:hAnsi="Arial" w:cs="Arial"/>
                <w:b/>
                <w:bCs/>
              </w:rPr>
              <w:t>in the Notification</w:t>
            </w:r>
          </w:p>
        </w:tc>
        <w:tc>
          <w:tcPr>
            <w:tcW w:w="3118" w:type="dxa"/>
          </w:tcPr>
          <w:p w:rsidR="0091142E" w:rsidRDefault="0091142E">
            <w:pPr>
              <w:spacing w:line="276" w:lineRule="auto"/>
              <w:ind w:right="51"/>
              <w:jc w:val="both"/>
              <w:rPr>
                <w:rFonts w:ascii="Arial" w:hAnsi="Arial" w:cs="Arial"/>
                <w:b/>
                <w:bCs/>
              </w:rPr>
            </w:pPr>
            <w:r>
              <w:rPr>
                <w:rFonts w:ascii="Arial" w:hAnsi="Arial" w:cs="Arial"/>
                <w:b/>
                <w:bCs/>
              </w:rPr>
              <w:t xml:space="preserve">Correction to be affected </w:t>
            </w:r>
          </w:p>
        </w:tc>
      </w:tr>
      <w:tr w:rsidR="0091142E">
        <w:tc>
          <w:tcPr>
            <w:tcW w:w="959" w:type="dxa"/>
          </w:tcPr>
          <w:p w:rsidR="0091142E" w:rsidRDefault="0091142E">
            <w:pPr>
              <w:spacing w:line="276" w:lineRule="auto"/>
              <w:jc w:val="center"/>
              <w:rPr>
                <w:rFonts w:ascii="Arial" w:hAnsi="Arial" w:cs="Arial"/>
                <w:b/>
                <w:bCs/>
              </w:rPr>
            </w:pPr>
            <w:r>
              <w:rPr>
                <w:rFonts w:ascii="Arial" w:hAnsi="Arial" w:cs="Arial"/>
                <w:b/>
                <w:bCs/>
              </w:rPr>
              <w:t>1</w:t>
            </w:r>
          </w:p>
        </w:tc>
        <w:tc>
          <w:tcPr>
            <w:tcW w:w="2977" w:type="dxa"/>
          </w:tcPr>
          <w:p w:rsidR="0091142E" w:rsidRDefault="0091142E">
            <w:pPr>
              <w:spacing w:line="276" w:lineRule="auto"/>
              <w:ind w:right="33"/>
              <w:jc w:val="center"/>
              <w:rPr>
                <w:rFonts w:ascii="Arial" w:hAnsi="Arial" w:cs="Arial"/>
                <w:b/>
                <w:bCs/>
              </w:rPr>
            </w:pPr>
            <w:r>
              <w:rPr>
                <w:rFonts w:ascii="Arial" w:hAnsi="Arial" w:cs="Arial"/>
                <w:b/>
                <w:bCs/>
              </w:rPr>
              <w:t>2</w:t>
            </w:r>
          </w:p>
        </w:tc>
        <w:tc>
          <w:tcPr>
            <w:tcW w:w="1559" w:type="dxa"/>
          </w:tcPr>
          <w:p w:rsidR="0091142E" w:rsidRDefault="0091142E">
            <w:pPr>
              <w:spacing w:line="276" w:lineRule="auto"/>
              <w:ind w:right="34"/>
              <w:jc w:val="center"/>
              <w:rPr>
                <w:rFonts w:ascii="Arial" w:hAnsi="Arial" w:cs="Arial"/>
                <w:b/>
                <w:bCs/>
              </w:rPr>
            </w:pPr>
            <w:r>
              <w:rPr>
                <w:rFonts w:ascii="Arial" w:hAnsi="Arial" w:cs="Arial"/>
                <w:b/>
                <w:bCs/>
              </w:rPr>
              <w:t>3</w:t>
            </w:r>
          </w:p>
        </w:tc>
        <w:tc>
          <w:tcPr>
            <w:tcW w:w="3118" w:type="dxa"/>
          </w:tcPr>
          <w:p w:rsidR="0091142E" w:rsidRDefault="0091142E">
            <w:pPr>
              <w:spacing w:line="276" w:lineRule="auto"/>
              <w:ind w:right="51"/>
              <w:jc w:val="center"/>
              <w:rPr>
                <w:rFonts w:ascii="Arial" w:hAnsi="Arial" w:cs="Arial"/>
                <w:b/>
                <w:bCs/>
              </w:rPr>
            </w:pPr>
            <w:r>
              <w:rPr>
                <w:rFonts w:ascii="Arial" w:hAnsi="Arial" w:cs="Arial"/>
                <w:b/>
                <w:bCs/>
              </w:rPr>
              <w:t>4</w:t>
            </w:r>
          </w:p>
        </w:tc>
      </w:tr>
      <w:tr w:rsidR="0091142E">
        <w:tc>
          <w:tcPr>
            <w:tcW w:w="959" w:type="dxa"/>
          </w:tcPr>
          <w:p w:rsidR="0091142E" w:rsidRDefault="0091142E">
            <w:pPr>
              <w:spacing w:line="276" w:lineRule="auto"/>
              <w:ind w:right="629"/>
              <w:jc w:val="both"/>
              <w:rPr>
                <w:rFonts w:ascii="Arial" w:hAnsi="Arial" w:cs="Arial"/>
              </w:rPr>
            </w:pPr>
          </w:p>
          <w:p w:rsidR="0091142E" w:rsidRDefault="0091142E">
            <w:pPr>
              <w:spacing w:line="276" w:lineRule="auto"/>
              <w:ind w:right="34"/>
              <w:jc w:val="center"/>
              <w:rPr>
                <w:rFonts w:ascii="Arial" w:hAnsi="Arial" w:cs="Arial"/>
              </w:rPr>
            </w:pPr>
            <w:r>
              <w:rPr>
                <w:rFonts w:ascii="Arial" w:hAnsi="Arial" w:cs="Arial"/>
              </w:rPr>
              <w:t>1.</w:t>
            </w:r>
          </w:p>
        </w:tc>
        <w:tc>
          <w:tcPr>
            <w:tcW w:w="2977" w:type="dxa"/>
          </w:tcPr>
          <w:p w:rsidR="0091142E" w:rsidRDefault="0091142E">
            <w:pPr>
              <w:spacing w:line="276" w:lineRule="auto"/>
              <w:jc w:val="both"/>
              <w:rPr>
                <w:rFonts w:ascii="Arial" w:hAnsi="Arial" w:cs="Arial"/>
              </w:rPr>
            </w:pPr>
            <w:r>
              <w:rPr>
                <w:rFonts w:ascii="Arial" w:hAnsi="Arial" w:cs="Arial"/>
              </w:rPr>
              <w:t xml:space="preserve"> </w:t>
            </w:r>
          </w:p>
          <w:p w:rsidR="0091142E" w:rsidRDefault="0091142E">
            <w:pPr>
              <w:spacing w:line="276" w:lineRule="auto"/>
              <w:jc w:val="both"/>
              <w:rPr>
                <w:rFonts w:ascii="Arial" w:hAnsi="Arial" w:cs="Arial"/>
              </w:rPr>
            </w:pPr>
            <w:r>
              <w:rPr>
                <w:rFonts w:ascii="Arial" w:hAnsi="Arial" w:cs="Arial"/>
              </w:rPr>
              <w:t>PSERC/Secy./78 dated 4</w:t>
            </w:r>
            <w:r>
              <w:rPr>
                <w:rFonts w:ascii="Arial" w:hAnsi="Arial" w:cs="Arial"/>
                <w:vertAlign w:val="superscript"/>
              </w:rPr>
              <w:t>th</w:t>
            </w:r>
            <w:r>
              <w:rPr>
                <w:rFonts w:ascii="Arial" w:hAnsi="Arial" w:cs="Arial"/>
              </w:rPr>
              <w:t xml:space="preserve"> January, 2013  published in </w:t>
            </w:r>
            <w:proofErr w:type="spellStart"/>
            <w:r>
              <w:rPr>
                <w:rFonts w:ascii="Arial" w:hAnsi="Arial" w:cs="Arial"/>
              </w:rPr>
              <w:t>Pb</w:t>
            </w:r>
            <w:proofErr w:type="spellEnd"/>
            <w:r>
              <w:rPr>
                <w:rFonts w:ascii="Arial" w:hAnsi="Arial" w:cs="Arial"/>
              </w:rPr>
              <w:t>. Govt. Gazette dated 11th January  2013 (Part III, Page No.16/17)</w:t>
            </w:r>
          </w:p>
        </w:tc>
        <w:tc>
          <w:tcPr>
            <w:tcW w:w="1559" w:type="dxa"/>
          </w:tcPr>
          <w:p w:rsidR="0091142E" w:rsidRDefault="0091142E">
            <w:pPr>
              <w:spacing w:line="276" w:lineRule="auto"/>
              <w:ind w:right="629"/>
              <w:jc w:val="center"/>
              <w:rPr>
                <w:rFonts w:ascii="Arial" w:hAnsi="Arial" w:cs="Arial"/>
              </w:rPr>
            </w:pPr>
          </w:p>
          <w:p w:rsidR="0091142E" w:rsidRDefault="0091142E">
            <w:pPr>
              <w:spacing w:line="276" w:lineRule="auto"/>
              <w:ind w:right="629"/>
              <w:jc w:val="center"/>
              <w:rPr>
                <w:rFonts w:ascii="Arial" w:hAnsi="Arial" w:cs="Arial"/>
              </w:rPr>
            </w:pPr>
            <w:r>
              <w:rPr>
                <w:rFonts w:ascii="Arial" w:hAnsi="Arial" w:cs="Arial"/>
              </w:rPr>
              <w:t>5</w:t>
            </w:r>
          </w:p>
        </w:tc>
        <w:tc>
          <w:tcPr>
            <w:tcW w:w="3118" w:type="dxa"/>
          </w:tcPr>
          <w:p w:rsidR="0091142E" w:rsidRDefault="0091142E">
            <w:pPr>
              <w:spacing w:line="276" w:lineRule="auto"/>
              <w:jc w:val="both"/>
              <w:rPr>
                <w:rFonts w:ascii="Arial" w:hAnsi="Arial" w:cs="Arial"/>
              </w:rPr>
            </w:pPr>
          </w:p>
          <w:p w:rsidR="0091142E" w:rsidRDefault="0091142E">
            <w:pPr>
              <w:spacing w:line="276" w:lineRule="auto"/>
              <w:jc w:val="both"/>
              <w:rPr>
                <w:rFonts w:ascii="Arial" w:hAnsi="Arial" w:cs="Arial"/>
              </w:rPr>
            </w:pPr>
            <w:r>
              <w:rPr>
                <w:rFonts w:ascii="Arial" w:hAnsi="Arial" w:cs="Arial"/>
              </w:rPr>
              <w:t xml:space="preserve">The name of </w:t>
            </w:r>
            <w:proofErr w:type="spellStart"/>
            <w:r>
              <w:rPr>
                <w:rFonts w:ascii="Arial" w:hAnsi="Arial" w:cs="Arial"/>
              </w:rPr>
              <w:t>Sh.Kewal</w:t>
            </w:r>
            <w:proofErr w:type="spellEnd"/>
            <w:r>
              <w:rPr>
                <w:rFonts w:ascii="Arial" w:hAnsi="Arial" w:cs="Arial"/>
              </w:rPr>
              <w:t xml:space="preserve"> </w:t>
            </w:r>
            <w:proofErr w:type="spellStart"/>
            <w:r>
              <w:rPr>
                <w:rFonts w:ascii="Arial" w:hAnsi="Arial" w:cs="Arial"/>
              </w:rPr>
              <w:t>Krishan</w:t>
            </w:r>
            <w:proofErr w:type="spellEnd"/>
            <w:r>
              <w:rPr>
                <w:rFonts w:ascii="Arial" w:hAnsi="Arial" w:cs="Arial"/>
              </w:rPr>
              <w:t xml:space="preserve"> Sharma shall be read as Sh. </w:t>
            </w:r>
            <w:proofErr w:type="spellStart"/>
            <w:r>
              <w:rPr>
                <w:rFonts w:ascii="Arial" w:hAnsi="Arial" w:cs="Arial"/>
              </w:rPr>
              <w:t>Kewal</w:t>
            </w:r>
            <w:proofErr w:type="spellEnd"/>
            <w:r>
              <w:rPr>
                <w:rFonts w:ascii="Arial" w:hAnsi="Arial" w:cs="Arial"/>
              </w:rPr>
              <w:t xml:space="preserve"> </w:t>
            </w:r>
            <w:proofErr w:type="spellStart"/>
            <w:r>
              <w:rPr>
                <w:rFonts w:ascii="Arial" w:hAnsi="Arial" w:cs="Arial"/>
              </w:rPr>
              <w:t>Krishan</w:t>
            </w:r>
            <w:proofErr w:type="spellEnd"/>
            <w:r>
              <w:rPr>
                <w:rFonts w:ascii="Arial" w:hAnsi="Arial" w:cs="Arial"/>
              </w:rPr>
              <w:t xml:space="preserve"> </w:t>
            </w:r>
            <w:proofErr w:type="spellStart"/>
            <w:r>
              <w:rPr>
                <w:rFonts w:ascii="Arial" w:hAnsi="Arial" w:cs="Arial"/>
              </w:rPr>
              <w:t>Singla</w:t>
            </w:r>
            <w:proofErr w:type="spellEnd"/>
            <w:r>
              <w:rPr>
                <w:rFonts w:ascii="Arial" w:hAnsi="Arial" w:cs="Arial"/>
              </w:rPr>
              <w:t xml:space="preserve">  </w:t>
            </w:r>
          </w:p>
        </w:tc>
      </w:tr>
    </w:tbl>
    <w:p w:rsidR="0091142E" w:rsidRDefault="0091142E" w:rsidP="00184674">
      <w:pPr>
        <w:spacing w:line="276" w:lineRule="auto"/>
        <w:ind w:right="629"/>
        <w:jc w:val="both"/>
        <w:rPr>
          <w:rFonts w:ascii="Arial" w:hAnsi="Arial" w:cs="Arial"/>
          <w:b/>
          <w:bCs/>
        </w:rPr>
      </w:pPr>
    </w:p>
    <w:p w:rsidR="0091142E" w:rsidRDefault="0091142E" w:rsidP="00184674">
      <w:pPr>
        <w:spacing w:line="276" w:lineRule="auto"/>
        <w:ind w:right="629"/>
        <w:jc w:val="center"/>
        <w:rPr>
          <w:rFonts w:ascii="Arial" w:hAnsi="Arial" w:cs="Arial"/>
          <w:b/>
          <w:bCs/>
        </w:rPr>
      </w:pPr>
      <w:r>
        <w:rPr>
          <w:rFonts w:ascii="Arial" w:hAnsi="Arial" w:cs="Arial"/>
          <w:b/>
          <w:bCs/>
        </w:rPr>
        <w:t xml:space="preserve">              </w:t>
      </w:r>
    </w:p>
    <w:p w:rsidR="0091142E" w:rsidRDefault="0091142E" w:rsidP="00184674">
      <w:pPr>
        <w:spacing w:line="276" w:lineRule="auto"/>
        <w:ind w:right="629"/>
        <w:jc w:val="center"/>
        <w:rPr>
          <w:rFonts w:ascii="Arial" w:hAnsi="Arial" w:cs="Arial"/>
          <w:b/>
          <w:bCs/>
        </w:rPr>
      </w:pPr>
    </w:p>
    <w:p w:rsidR="0091142E" w:rsidRDefault="0091142E" w:rsidP="00184674">
      <w:pPr>
        <w:spacing w:line="276" w:lineRule="auto"/>
        <w:ind w:right="629"/>
        <w:jc w:val="center"/>
        <w:rPr>
          <w:rFonts w:ascii="Arial" w:hAnsi="Arial" w:cs="Arial"/>
          <w:b/>
          <w:bCs/>
        </w:rPr>
      </w:pPr>
      <w:r>
        <w:rPr>
          <w:rFonts w:ascii="Arial" w:hAnsi="Arial" w:cs="Arial"/>
          <w:b/>
          <w:bCs/>
        </w:rPr>
        <w:t xml:space="preserve">                                                  </w:t>
      </w:r>
    </w:p>
    <w:p w:rsidR="0091142E" w:rsidRDefault="0091142E" w:rsidP="00184674">
      <w:pPr>
        <w:spacing w:line="276" w:lineRule="auto"/>
        <w:ind w:right="629"/>
        <w:jc w:val="right"/>
        <w:rPr>
          <w:rFonts w:ascii="Arial" w:hAnsi="Arial" w:cs="Arial"/>
          <w:b/>
          <w:bCs/>
        </w:rPr>
      </w:pPr>
      <w:r>
        <w:rPr>
          <w:rFonts w:ascii="Arial" w:hAnsi="Arial" w:cs="Arial"/>
          <w:b/>
          <w:bCs/>
        </w:rPr>
        <w:t xml:space="preserve">                       </w:t>
      </w:r>
      <w:proofErr w:type="gramStart"/>
      <w:r>
        <w:rPr>
          <w:rFonts w:ascii="Arial" w:hAnsi="Arial" w:cs="Arial"/>
          <w:b/>
          <w:bCs/>
        </w:rPr>
        <w:t xml:space="preserve">( </w:t>
      </w:r>
      <w:proofErr w:type="spellStart"/>
      <w:r>
        <w:rPr>
          <w:rFonts w:ascii="Arial" w:hAnsi="Arial" w:cs="Arial"/>
          <w:b/>
          <w:bCs/>
        </w:rPr>
        <w:t>P.P.Garg</w:t>
      </w:r>
      <w:proofErr w:type="spellEnd"/>
      <w:proofErr w:type="gramEnd"/>
      <w:r>
        <w:rPr>
          <w:rFonts w:ascii="Arial" w:hAnsi="Arial" w:cs="Arial"/>
          <w:b/>
          <w:bCs/>
        </w:rPr>
        <w:t xml:space="preserve"> )</w:t>
      </w:r>
    </w:p>
    <w:p w:rsidR="0091142E" w:rsidRDefault="0091142E" w:rsidP="00184674">
      <w:pPr>
        <w:spacing w:line="276" w:lineRule="auto"/>
        <w:ind w:right="629"/>
        <w:jc w:val="right"/>
        <w:rPr>
          <w:rFonts w:ascii="Arial" w:hAnsi="Arial" w:cs="Arial"/>
          <w:b/>
          <w:bCs/>
        </w:rPr>
      </w:pPr>
      <w:r>
        <w:rPr>
          <w:rFonts w:ascii="Arial" w:hAnsi="Arial" w:cs="Arial"/>
          <w:b/>
          <w:bCs/>
        </w:rPr>
        <w:t xml:space="preserve">Secretary </w:t>
      </w:r>
    </w:p>
    <w:p w:rsidR="0091142E" w:rsidRDefault="0091142E"/>
    <w:sectPr w:rsidR="0091142E" w:rsidSect="00262D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184674"/>
    <w:rsid w:val="00184674"/>
    <w:rsid w:val="00262D14"/>
    <w:rsid w:val="00373FC4"/>
    <w:rsid w:val="003C434D"/>
    <w:rsid w:val="004E6F5A"/>
    <w:rsid w:val="006626A9"/>
    <w:rsid w:val="0091142E"/>
    <w:rsid w:val="00914C21"/>
    <w:rsid w:val="00B22140"/>
    <w:rsid w:val="00D82A2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67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172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650</Characters>
  <Application>Microsoft Office Word</Application>
  <DocSecurity>0</DocSecurity>
  <Lines>5</Lines>
  <Paragraphs>1</Paragraphs>
  <ScaleCrop>false</ScaleCrop>
  <Company>&lt;arabianhorse&gt;</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2013-01-28T10:31:00Z</dcterms:created>
  <dcterms:modified xsi:type="dcterms:W3CDTF">2013-01-28T10:31:00Z</dcterms:modified>
</cp:coreProperties>
</file>